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951048.xml.htm"/>
      <w:bookmarkStart w:id="1" w:name="kswkform4_17879510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OBRIEN GORDON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MIDDLEBY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TOASTMASTER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ELGIN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MIDDLEBY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MIDD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577"/>
        <w:gridCol w:w="378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349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17,864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1,161 RSUs into 1,510 RSUs pursuant to the adjustment required by the Employee Matters Agreement entered into in connection with the spin-off of Midera Food Processing, Inc. from Middleby, which was completed on July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are held by a family trust, of which the reporting person is the trustee and a beneficiary.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D. Thompson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1981" TargetMode="External"/><Relationship Id="rId5" Type="http://schemas.openxmlformats.org/officeDocument/2006/relationships/hyperlink" Target="http://www.sec.gov/cgi-bin/browse-edgar?action=getcompany&amp;CIK=00007695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3390</Characters>
  <CharactersWithSpaces>3946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